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2531"/>
        <w:gridCol w:w="2531"/>
        <w:gridCol w:w="2532"/>
        <w:gridCol w:w="2535"/>
      </w:tblGrid>
      <w:tr w:rsidR="00A50A1F" w14:paraId="554B00B2" w14:textId="77777777" w:rsidTr="00A50A1F">
        <w:trPr>
          <w:trHeight w:val="369"/>
        </w:trPr>
        <w:tc>
          <w:tcPr>
            <w:tcW w:w="10129" w:type="dxa"/>
            <w:gridSpan w:val="4"/>
          </w:tcPr>
          <w:p w14:paraId="554B00B1" w14:textId="77777777" w:rsidR="00A50A1F" w:rsidRPr="00A50A1F" w:rsidRDefault="00A50A1F" w:rsidP="00B135C2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STANDARD OPERATING PROCEDURES</w:t>
            </w:r>
          </w:p>
        </w:tc>
      </w:tr>
      <w:tr w:rsidR="00A50A1F" w14:paraId="554B00B4" w14:textId="77777777" w:rsidTr="00A50A1F">
        <w:trPr>
          <w:trHeight w:val="369"/>
        </w:trPr>
        <w:tc>
          <w:tcPr>
            <w:tcW w:w="10129" w:type="dxa"/>
            <w:gridSpan w:val="4"/>
          </w:tcPr>
          <w:p w14:paraId="554B00B3" w14:textId="70A9B1F1" w:rsidR="00A50A1F" w:rsidRPr="00A50A1F" w:rsidRDefault="00C50CDF" w:rsidP="00B135C2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>Daily Compliance Audit (Store Safety Audit</w:t>
            </w:r>
            <w:r w:rsidR="006C5C32">
              <w:rPr>
                <w:smallCaps/>
                <w:sz w:val="32"/>
                <w:szCs w:val="32"/>
              </w:rPr>
              <w:t>)</w:t>
            </w:r>
          </w:p>
        </w:tc>
      </w:tr>
      <w:tr w:rsidR="00B135C2" w14:paraId="554B00B9" w14:textId="77777777" w:rsidTr="00A50A1F">
        <w:trPr>
          <w:trHeight w:val="272"/>
        </w:trPr>
        <w:tc>
          <w:tcPr>
            <w:tcW w:w="2531" w:type="dxa"/>
          </w:tcPr>
          <w:p w14:paraId="554B00B5" w14:textId="77777777" w:rsidR="00B135C2" w:rsidRPr="00A50A1F" w:rsidRDefault="00A50A1F" w:rsidP="00B1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Supersedes Policy Dated</w:t>
            </w:r>
          </w:p>
        </w:tc>
        <w:tc>
          <w:tcPr>
            <w:tcW w:w="2531" w:type="dxa"/>
          </w:tcPr>
          <w:p w14:paraId="554B00B6" w14:textId="04F776C0" w:rsidR="00B135C2" w:rsidRDefault="00925FA9" w:rsidP="00B135C2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07-19-19</w:t>
            </w:r>
          </w:p>
        </w:tc>
        <w:tc>
          <w:tcPr>
            <w:tcW w:w="2532" w:type="dxa"/>
          </w:tcPr>
          <w:p w14:paraId="554B00B7" w14:textId="77777777" w:rsidR="00B135C2" w:rsidRPr="00A50A1F" w:rsidRDefault="00A50A1F" w:rsidP="00B1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Date</w:t>
            </w:r>
          </w:p>
        </w:tc>
        <w:tc>
          <w:tcPr>
            <w:tcW w:w="2535" w:type="dxa"/>
          </w:tcPr>
          <w:p w14:paraId="64CA9BE3" w14:textId="4EEE6FC8" w:rsidR="00B135C2" w:rsidRDefault="00A63A35" w:rsidP="00B135C2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0</w:t>
            </w:r>
            <w:r w:rsidR="00C50CDF">
              <w:rPr>
                <w:b/>
                <w:smallCaps/>
                <w:sz w:val="24"/>
                <w:szCs w:val="24"/>
              </w:rPr>
              <w:t>7</w:t>
            </w:r>
            <w:r>
              <w:rPr>
                <w:b/>
                <w:smallCaps/>
                <w:sz w:val="24"/>
                <w:szCs w:val="24"/>
              </w:rPr>
              <w:t>-</w:t>
            </w:r>
            <w:r w:rsidR="00925FA9">
              <w:rPr>
                <w:b/>
                <w:smallCaps/>
                <w:sz w:val="24"/>
                <w:szCs w:val="24"/>
              </w:rPr>
              <w:t>25</w:t>
            </w:r>
            <w:r>
              <w:rPr>
                <w:b/>
                <w:smallCaps/>
                <w:sz w:val="24"/>
                <w:szCs w:val="24"/>
              </w:rPr>
              <w:t>-19</w:t>
            </w:r>
          </w:p>
          <w:p w14:paraId="554B00B8" w14:textId="23AAA6B8" w:rsidR="00A63A35" w:rsidRDefault="00A63A35" w:rsidP="00B135C2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554B00BA" w14:textId="77777777" w:rsidR="00B135C2" w:rsidRDefault="00B135C2" w:rsidP="00B135C2">
      <w:pPr>
        <w:jc w:val="center"/>
        <w:rPr>
          <w:b/>
          <w:smallCaps/>
          <w:sz w:val="24"/>
          <w:szCs w:val="24"/>
        </w:rPr>
      </w:pPr>
    </w:p>
    <w:p w14:paraId="554B00BB" w14:textId="34205F91" w:rsidR="00B135C2" w:rsidRDefault="00A50A1F" w:rsidP="00B135C2">
      <w:pPr>
        <w:rPr>
          <w:sz w:val="24"/>
          <w:szCs w:val="24"/>
        </w:rPr>
      </w:pPr>
      <w:r>
        <w:rPr>
          <w:smallCaps/>
          <w:sz w:val="24"/>
          <w:szCs w:val="24"/>
        </w:rPr>
        <w:t>To: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 xml:space="preserve">All </w:t>
      </w:r>
      <w:r w:rsidR="00C50CDF">
        <w:rPr>
          <w:sz w:val="24"/>
          <w:szCs w:val="24"/>
        </w:rPr>
        <w:t>4WP Stores</w:t>
      </w:r>
    </w:p>
    <w:p w14:paraId="554B00BC" w14:textId="510EDD10" w:rsidR="00A50A1F" w:rsidRDefault="00A50A1F" w:rsidP="00B135C2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F4C">
        <w:rPr>
          <w:sz w:val="24"/>
          <w:szCs w:val="24"/>
        </w:rPr>
        <w:t>Store Op</w:t>
      </w:r>
      <w:r w:rsidR="00BB00F6">
        <w:rPr>
          <w:sz w:val="24"/>
          <w:szCs w:val="24"/>
        </w:rPr>
        <w:t xml:space="preserve">erations </w:t>
      </w:r>
    </w:p>
    <w:p w14:paraId="554B00BD" w14:textId="47F1ECDC" w:rsidR="00A50A1F" w:rsidRDefault="00A50A1F" w:rsidP="00B135C2">
      <w:pPr>
        <w:rPr>
          <w:b/>
          <w:sz w:val="24"/>
          <w:szCs w:val="24"/>
        </w:rPr>
      </w:pPr>
      <w:r>
        <w:rPr>
          <w:sz w:val="24"/>
          <w:szCs w:val="24"/>
        </w:rPr>
        <w:t>Re Policy:</w:t>
      </w:r>
      <w:r>
        <w:rPr>
          <w:sz w:val="24"/>
          <w:szCs w:val="24"/>
        </w:rPr>
        <w:tab/>
      </w:r>
      <w:r w:rsidR="00C50CDF">
        <w:rPr>
          <w:b/>
          <w:sz w:val="24"/>
          <w:szCs w:val="24"/>
        </w:rPr>
        <w:t>Daily Store Safety Meetings</w:t>
      </w:r>
    </w:p>
    <w:p w14:paraId="554B00BE" w14:textId="760F66F6" w:rsidR="004E5762" w:rsidRPr="004E5762" w:rsidRDefault="004E5762" w:rsidP="004E5762">
      <w:pPr>
        <w:ind w:left="1440" w:hanging="1440"/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>
        <w:t xml:space="preserve">This document is intended to communicate the 4 Wheel Parts policy regarding </w:t>
      </w:r>
      <w:r w:rsidR="00C50CDF">
        <w:t>Daily Store Safety Meetings</w:t>
      </w:r>
      <w:r w:rsidR="00262BFC">
        <w:t xml:space="preserve"> </w:t>
      </w:r>
      <w:r>
        <w:t xml:space="preserve">  </w:t>
      </w:r>
    </w:p>
    <w:p w14:paraId="554B00BF" w14:textId="06910809" w:rsidR="004E5762" w:rsidRDefault="004E5762" w:rsidP="0045577B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Scope: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 will explain </w:t>
      </w:r>
      <w:r w:rsidR="00C50CDF">
        <w:rPr>
          <w:sz w:val="24"/>
          <w:szCs w:val="24"/>
        </w:rPr>
        <w:t>what is expected regarding the store hosting a safety meeting every morning</w:t>
      </w:r>
    </w:p>
    <w:p w14:paraId="554B00C9" w14:textId="2A86CF6C" w:rsidR="0063407D" w:rsidRPr="0019272C" w:rsidRDefault="004E5762" w:rsidP="0019272C">
      <w:pPr>
        <w:ind w:left="1440" w:hanging="1440"/>
      </w:pPr>
      <w:r>
        <w:rPr>
          <w:b/>
          <w:sz w:val="24"/>
          <w:szCs w:val="24"/>
        </w:rPr>
        <w:t>Definitions:</w:t>
      </w:r>
      <w:r>
        <w:rPr>
          <w:b/>
          <w:sz w:val="24"/>
          <w:szCs w:val="24"/>
        </w:rPr>
        <w:tab/>
      </w:r>
      <w:r>
        <w:t>For purposes of this document</w:t>
      </w:r>
      <w:r w:rsidR="00C50CDF">
        <w:t xml:space="preserve"> “safety meeting” is defined as a short training session with all employees currently on duty to discuss safety topics</w:t>
      </w:r>
      <w:r w:rsidR="0063407D">
        <w:tab/>
      </w:r>
    </w:p>
    <w:p w14:paraId="554B00DC" w14:textId="42210A83" w:rsidR="006124B3" w:rsidRDefault="00201336" w:rsidP="00C50CDF">
      <w:pPr>
        <w:tabs>
          <w:tab w:val="left" w:pos="1584"/>
        </w:tabs>
        <w:ind w:left="1584" w:hanging="1584"/>
      </w:pPr>
      <w:r>
        <w:rPr>
          <w:b/>
          <w:sz w:val="24"/>
          <w:szCs w:val="24"/>
        </w:rPr>
        <w:t>Requirements:</w:t>
      </w:r>
      <w:r>
        <w:rPr>
          <w:b/>
          <w:sz w:val="24"/>
          <w:szCs w:val="24"/>
        </w:rPr>
        <w:tab/>
      </w:r>
      <w:r w:rsidR="00C50CDF">
        <w:t>All 4WP retail locations are required to conduct a safety meeting every morning.  The meeting will:</w:t>
      </w:r>
    </w:p>
    <w:p w14:paraId="3EB821A8" w14:textId="4FAD7E8B" w:rsidR="00C50CDF" w:rsidRDefault="00C50CDF" w:rsidP="00C50CDF">
      <w:pPr>
        <w:pStyle w:val="ListParagraph"/>
        <w:numPr>
          <w:ilvl w:val="0"/>
          <w:numId w:val="10"/>
        </w:numPr>
        <w:tabs>
          <w:tab w:val="left" w:pos="1584"/>
        </w:tabs>
      </w:pPr>
      <w:r>
        <w:t>Include all team members currently clocked in</w:t>
      </w:r>
    </w:p>
    <w:p w14:paraId="4DDC68DF" w14:textId="5E69075E" w:rsidR="00C50CDF" w:rsidRDefault="00C50CDF" w:rsidP="00C50CDF">
      <w:pPr>
        <w:pStyle w:val="ListParagraph"/>
        <w:numPr>
          <w:ilvl w:val="0"/>
          <w:numId w:val="10"/>
        </w:numPr>
        <w:tabs>
          <w:tab w:val="left" w:pos="1584"/>
        </w:tabs>
      </w:pPr>
      <w:r>
        <w:t>Be hosted by the Store Manager or Service Manager (whenever possible).  If no Store Manager or Service Manager is present an Assistant Manager or Lead Technician may conduct the meeting</w:t>
      </w:r>
    </w:p>
    <w:p w14:paraId="7E4C94AF" w14:textId="0B90B414" w:rsidR="00C50CDF" w:rsidRDefault="00C50CDF" w:rsidP="00C50CDF">
      <w:pPr>
        <w:pStyle w:val="ListParagraph"/>
        <w:numPr>
          <w:ilvl w:val="0"/>
          <w:numId w:val="10"/>
        </w:numPr>
        <w:tabs>
          <w:tab w:val="left" w:pos="1584"/>
        </w:tabs>
      </w:pPr>
      <w:r>
        <w:t>Be a quick meeting (5 minutes or less) covering 1 or 2 specific topics</w:t>
      </w:r>
    </w:p>
    <w:p w14:paraId="49590BF4" w14:textId="4F3EF849" w:rsidR="00C50CDF" w:rsidRDefault="00925FA9" w:rsidP="00C50CDF">
      <w:pPr>
        <w:pStyle w:val="ListParagraph"/>
        <w:numPr>
          <w:ilvl w:val="0"/>
          <w:numId w:val="10"/>
        </w:numPr>
        <w:tabs>
          <w:tab w:val="left" w:pos="1584"/>
        </w:tabs>
      </w:pPr>
      <w:r>
        <w:t xml:space="preserve">Link to topic will be found in the </w:t>
      </w:r>
      <w:proofErr w:type="spellStart"/>
      <w:r>
        <w:t>sharepoint</w:t>
      </w:r>
      <w:proofErr w:type="spellEnd"/>
      <w:r>
        <w:t xml:space="preserve"> document</w:t>
      </w:r>
    </w:p>
    <w:p w14:paraId="2F905956" w14:textId="75115453" w:rsidR="006C5C32" w:rsidRDefault="006C5C32" w:rsidP="00C50CDF">
      <w:pPr>
        <w:pStyle w:val="ListParagraph"/>
        <w:numPr>
          <w:ilvl w:val="0"/>
          <w:numId w:val="10"/>
        </w:numPr>
        <w:tabs>
          <w:tab w:val="left" w:pos="1584"/>
        </w:tabs>
      </w:pPr>
      <w:r>
        <w:t>Recorded in the “</w:t>
      </w:r>
      <w:proofErr w:type="spellStart"/>
      <w:r>
        <w:t>sharepoint</w:t>
      </w:r>
      <w:proofErr w:type="spellEnd"/>
      <w:r>
        <w:t>” drive by entering one of the following:</w:t>
      </w:r>
    </w:p>
    <w:p w14:paraId="34DCE4EC" w14:textId="53B20B2D" w:rsidR="006C5C32" w:rsidRDefault="006C5C32" w:rsidP="006C5C32">
      <w:pPr>
        <w:pStyle w:val="ListParagraph"/>
        <w:numPr>
          <w:ilvl w:val="1"/>
          <w:numId w:val="10"/>
        </w:numPr>
        <w:tabs>
          <w:tab w:val="left" w:pos="1584"/>
        </w:tabs>
      </w:pPr>
      <w:r>
        <w:t>SM (Service Manager)</w:t>
      </w:r>
    </w:p>
    <w:p w14:paraId="70639409" w14:textId="3156DC43" w:rsidR="006C5C32" w:rsidRDefault="006C5C32" w:rsidP="006C5C32">
      <w:pPr>
        <w:pStyle w:val="ListParagraph"/>
        <w:numPr>
          <w:ilvl w:val="1"/>
          <w:numId w:val="10"/>
        </w:numPr>
        <w:tabs>
          <w:tab w:val="left" w:pos="1584"/>
        </w:tabs>
      </w:pPr>
      <w:r>
        <w:t>M (Store Manager)</w:t>
      </w:r>
    </w:p>
    <w:p w14:paraId="6C4CCE3A" w14:textId="127229C5" w:rsidR="006C5C32" w:rsidRDefault="006C5C32" w:rsidP="006C5C32">
      <w:pPr>
        <w:pStyle w:val="ListParagraph"/>
        <w:numPr>
          <w:ilvl w:val="1"/>
          <w:numId w:val="10"/>
        </w:numPr>
        <w:tabs>
          <w:tab w:val="left" w:pos="1584"/>
        </w:tabs>
      </w:pPr>
      <w:r>
        <w:t>AM (Assistant Manager)</w:t>
      </w:r>
    </w:p>
    <w:p w14:paraId="790505C2" w14:textId="1B8AE755" w:rsidR="006C5C32" w:rsidRDefault="006C5C32" w:rsidP="006C5C32">
      <w:pPr>
        <w:pStyle w:val="ListParagraph"/>
        <w:numPr>
          <w:ilvl w:val="1"/>
          <w:numId w:val="10"/>
        </w:numPr>
        <w:tabs>
          <w:tab w:val="left" w:pos="1584"/>
        </w:tabs>
      </w:pPr>
      <w:r>
        <w:t>LT (Lead Technician)</w:t>
      </w:r>
    </w:p>
    <w:p w14:paraId="3AD966AB" w14:textId="77777777" w:rsidR="006C5C32" w:rsidRPr="006124B3" w:rsidRDefault="006C5C32" w:rsidP="006C5C32">
      <w:pPr>
        <w:pStyle w:val="ListParagraph"/>
        <w:tabs>
          <w:tab w:val="left" w:pos="1584"/>
        </w:tabs>
        <w:ind w:left="1440"/>
      </w:pPr>
    </w:p>
    <w:p w14:paraId="554B00E2" w14:textId="6AEB69C4" w:rsidR="00F4598D" w:rsidRPr="00F4598D" w:rsidRDefault="00F4598D" w:rsidP="002023FF">
      <w:pPr>
        <w:tabs>
          <w:tab w:val="left" w:pos="1584"/>
        </w:tabs>
        <w:ind w:left="1440" w:hanging="1440"/>
        <w:rPr>
          <w:b/>
        </w:rPr>
      </w:pPr>
      <w:r>
        <w:rPr>
          <w:b/>
          <w:sz w:val="24"/>
          <w:szCs w:val="24"/>
        </w:rPr>
        <w:t>Procedures:</w:t>
      </w:r>
      <w:r>
        <w:rPr>
          <w:b/>
          <w:sz w:val="24"/>
          <w:szCs w:val="24"/>
        </w:rPr>
        <w:tab/>
      </w:r>
      <w:r w:rsidR="002023FF">
        <w:rPr>
          <w:sz w:val="24"/>
          <w:szCs w:val="24"/>
        </w:rPr>
        <w:t xml:space="preserve">Stores are required to hold a Store Safety Meeting each day at the beginning of the day covering </w:t>
      </w:r>
      <w:r w:rsidR="00925FA9">
        <w:rPr>
          <w:sz w:val="24"/>
          <w:szCs w:val="24"/>
        </w:rPr>
        <w:t xml:space="preserve">the topic in the </w:t>
      </w:r>
      <w:proofErr w:type="spellStart"/>
      <w:r w:rsidR="00925FA9">
        <w:rPr>
          <w:sz w:val="24"/>
          <w:szCs w:val="24"/>
        </w:rPr>
        <w:t>sharepoint</w:t>
      </w:r>
      <w:proofErr w:type="spellEnd"/>
      <w:r w:rsidR="00925FA9">
        <w:rPr>
          <w:sz w:val="24"/>
          <w:szCs w:val="24"/>
        </w:rPr>
        <w:t xml:space="preserve"> document corresponding with that day</w:t>
      </w:r>
      <w:r w:rsidR="002023FF">
        <w:rPr>
          <w:sz w:val="24"/>
          <w:szCs w:val="24"/>
        </w:rPr>
        <w:t xml:space="preserve"> with all employees currently on duty</w:t>
      </w:r>
      <w:r w:rsidR="00925FA9">
        <w:rPr>
          <w:sz w:val="24"/>
          <w:szCs w:val="24"/>
        </w:rPr>
        <w:t xml:space="preserve"> (see image below)</w:t>
      </w:r>
      <w:r w:rsidR="002023FF">
        <w:rPr>
          <w:sz w:val="24"/>
          <w:szCs w:val="24"/>
        </w:rPr>
        <w:t xml:space="preserve">.  After the meeting the host will enter the appropriate </w:t>
      </w:r>
      <w:proofErr w:type="gramStart"/>
      <w:r w:rsidR="002023FF">
        <w:rPr>
          <w:sz w:val="24"/>
          <w:szCs w:val="24"/>
        </w:rPr>
        <w:t>initials  into</w:t>
      </w:r>
      <w:proofErr w:type="gramEnd"/>
      <w:r w:rsidR="002023FF">
        <w:rPr>
          <w:sz w:val="24"/>
          <w:szCs w:val="24"/>
        </w:rPr>
        <w:t xml:space="preserve"> the “Daily Compliance Audit” under their store number and current date.  The entry into the audit must be completed no later than 9:30am each day.  The audit is to be completed every day that the store is open for business.</w:t>
      </w:r>
    </w:p>
    <w:p w14:paraId="58160FF4" w14:textId="64456981" w:rsidR="00925FA9" w:rsidRPr="00E7687E" w:rsidRDefault="00F4598D" w:rsidP="00E7687E">
      <w:pPr>
        <w:tabs>
          <w:tab w:val="left" w:pos="1584"/>
        </w:tabs>
        <w:ind w:left="1584" w:hanging="1584"/>
        <w:rPr>
          <w:sz w:val="24"/>
          <w:szCs w:val="24"/>
        </w:rPr>
      </w:pPr>
      <w:r>
        <w:rPr>
          <w:b/>
          <w:sz w:val="24"/>
          <w:szCs w:val="24"/>
        </w:rPr>
        <w:t>Responsibilities</w:t>
      </w:r>
      <w:r w:rsidR="00E7687E">
        <w:rPr>
          <w:b/>
          <w:sz w:val="24"/>
          <w:szCs w:val="24"/>
        </w:rPr>
        <w:tab/>
        <w:t xml:space="preserve">:  </w:t>
      </w:r>
      <w:r>
        <w:rPr>
          <w:sz w:val="24"/>
          <w:szCs w:val="24"/>
        </w:rPr>
        <w:t xml:space="preserve">Failure to follow any/or all guidelines listed above will result in further </w:t>
      </w:r>
      <w:r w:rsidR="00E7687E">
        <w:rPr>
          <w:sz w:val="24"/>
          <w:szCs w:val="24"/>
        </w:rPr>
        <w:t>disciplinary actions up to and including termination.  Discipline will be applied to all who participated in the unapproved activity (salesperson, technician, service manager and/or retail manager)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925FA9" w:rsidRPr="00E7687E" w:rsidSect="00555C7D">
      <w:headerReference w:type="default" r:id="rId7"/>
      <w:pgSz w:w="12240" w:h="15840"/>
      <w:pgMar w:top="1440" w:right="72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7170" w14:textId="77777777" w:rsidR="00165894" w:rsidRDefault="00165894" w:rsidP="00555C7D">
      <w:pPr>
        <w:spacing w:after="0"/>
      </w:pPr>
      <w:r>
        <w:separator/>
      </w:r>
    </w:p>
  </w:endnote>
  <w:endnote w:type="continuationSeparator" w:id="0">
    <w:p w14:paraId="68BB330F" w14:textId="77777777" w:rsidR="00165894" w:rsidRDefault="00165894" w:rsidP="00555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5946" w14:textId="77777777" w:rsidR="00165894" w:rsidRDefault="00165894" w:rsidP="00555C7D">
      <w:pPr>
        <w:spacing w:after="0"/>
      </w:pPr>
      <w:r>
        <w:separator/>
      </w:r>
    </w:p>
  </w:footnote>
  <w:footnote w:type="continuationSeparator" w:id="0">
    <w:p w14:paraId="6C42235F" w14:textId="77777777" w:rsidR="00165894" w:rsidRDefault="00165894" w:rsidP="00555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00EC" w14:textId="77777777" w:rsidR="00555C7D" w:rsidRPr="00555C7D" w:rsidRDefault="00555C7D" w:rsidP="00555C7D">
    <w:pPr>
      <w:pStyle w:val="Header"/>
      <w:tabs>
        <w:tab w:val="left" w:pos="9360"/>
      </w:tabs>
      <w:ind w:left="-1440" w:right="-630"/>
    </w:pPr>
    <w:r>
      <w:rPr>
        <w:noProof/>
      </w:rPr>
      <w:drawing>
        <wp:inline distT="0" distB="0" distL="0" distR="0" wp14:anchorId="554B00ED" wp14:editId="554B00EE">
          <wp:extent cx="1016000" cy="313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wp_2012_logo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33" cy="32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50A1F">
      <w:rPr>
        <w:noProof/>
      </w:rPr>
      <w:t xml:space="preserve">     </w:t>
    </w:r>
    <w:r>
      <w:rPr>
        <w:noProof/>
      </w:rPr>
      <w:drawing>
        <wp:inline distT="0" distB="0" distL="0" distR="0" wp14:anchorId="554B00EF" wp14:editId="554B00F0">
          <wp:extent cx="1155700" cy="378229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46" cy="4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B135C2">
      <w:rPr>
        <w:noProof/>
      </w:rPr>
      <w:drawing>
        <wp:inline distT="0" distB="0" distL="0" distR="0" wp14:anchorId="554B00F1" wp14:editId="554B00F2">
          <wp:extent cx="2597285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P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648" cy="46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4B00F3" wp14:editId="554B00F4">
          <wp:extent cx="1130300" cy="4040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I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49" cy="40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554B00F5" wp14:editId="554B00F6">
          <wp:extent cx="1231025" cy="2921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olesal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8" b="22892"/>
                  <a:stretch/>
                </pic:blipFill>
                <pic:spPr bwMode="auto">
                  <a:xfrm>
                    <a:off x="0" y="0"/>
                    <a:ext cx="1237456" cy="293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53C"/>
    <w:multiLevelType w:val="hybridMultilevel"/>
    <w:tmpl w:val="C0A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ADA"/>
    <w:multiLevelType w:val="hybridMultilevel"/>
    <w:tmpl w:val="F9EEDEF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 w15:restartNumberingAfterBreak="0">
    <w:nsid w:val="2ABA622F"/>
    <w:multiLevelType w:val="hybridMultilevel"/>
    <w:tmpl w:val="DD56F01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FAE583E"/>
    <w:multiLevelType w:val="hybridMultilevel"/>
    <w:tmpl w:val="3C60BF2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32F949D8"/>
    <w:multiLevelType w:val="hybridMultilevel"/>
    <w:tmpl w:val="4A10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648F"/>
    <w:multiLevelType w:val="hybridMultilevel"/>
    <w:tmpl w:val="B3F69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EF68ED"/>
    <w:multiLevelType w:val="hybridMultilevel"/>
    <w:tmpl w:val="3A9C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4CC"/>
    <w:multiLevelType w:val="hybridMultilevel"/>
    <w:tmpl w:val="2CC637DC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 w15:restartNumberingAfterBreak="0">
    <w:nsid w:val="6C2879DB"/>
    <w:multiLevelType w:val="hybridMultilevel"/>
    <w:tmpl w:val="CF429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7D"/>
    <w:rsid w:val="00067C90"/>
    <w:rsid w:val="000B4FA6"/>
    <w:rsid w:val="00143F4C"/>
    <w:rsid w:val="00165894"/>
    <w:rsid w:val="0019272C"/>
    <w:rsid w:val="001C792E"/>
    <w:rsid w:val="00201336"/>
    <w:rsid w:val="002023FF"/>
    <w:rsid w:val="00262BFC"/>
    <w:rsid w:val="00274F28"/>
    <w:rsid w:val="002F54FB"/>
    <w:rsid w:val="0045577B"/>
    <w:rsid w:val="004E5762"/>
    <w:rsid w:val="00555C7D"/>
    <w:rsid w:val="0057172A"/>
    <w:rsid w:val="00596068"/>
    <w:rsid w:val="005A278C"/>
    <w:rsid w:val="005E6578"/>
    <w:rsid w:val="006124B3"/>
    <w:rsid w:val="0063407D"/>
    <w:rsid w:val="006C5C32"/>
    <w:rsid w:val="006E0389"/>
    <w:rsid w:val="008C5C88"/>
    <w:rsid w:val="00925FA9"/>
    <w:rsid w:val="00A50A1F"/>
    <w:rsid w:val="00A51AE5"/>
    <w:rsid w:val="00A63A35"/>
    <w:rsid w:val="00B03F60"/>
    <w:rsid w:val="00B135C2"/>
    <w:rsid w:val="00BB00F6"/>
    <w:rsid w:val="00BC192B"/>
    <w:rsid w:val="00C50CDF"/>
    <w:rsid w:val="00C929C8"/>
    <w:rsid w:val="00D709D9"/>
    <w:rsid w:val="00E23713"/>
    <w:rsid w:val="00E7062F"/>
    <w:rsid w:val="00E7687E"/>
    <w:rsid w:val="00E818A3"/>
    <w:rsid w:val="00E9056C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B00B1"/>
  <w15:chartTrackingRefBased/>
  <w15:docId w15:val="{0E45E068-DB0B-43CD-8F6A-65D45B44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C7D"/>
  </w:style>
  <w:style w:type="paragraph" w:styleId="Footer">
    <w:name w:val="footer"/>
    <w:basedOn w:val="Normal"/>
    <w:link w:val="FooterChar"/>
    <w:uiPriority w:val="99"/>
    <w:unhideWhenUsed/>
    <w:rsid w:val="00555C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C7D"/>
  </w:style>
  <w:style w:type="table" w:styleId="TableGrid">
    <w:name w:val="Table Grid"/>
    <w:basedOn w:val="TableNormal"/>
    <w:uiPriority w:val="39"/>
    <w:rsid w:val="00555C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A1F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Boone</dc:creator>
  <cp:keywords/>
  <dc:description/>
  <cp:lastModifiedBy>Timothy Boone</cp:lastModifiedBy>
  <cp:revision>2</cp:revision>
  <dcterms:created xsi:type="dcterms:W3CDTF">2019-07-25T12:45:00Z</dcterms:created>
  <dcterms:modified xsi:type="dcterms:W3CDTF">2019-07-25T12:45:00Z</dcterms:modified>
</cp:coreProperties>
</file>